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F8" w:rsidRDefault="00ED7CF8">
      <w:pPr>
        <w:widowControl w:val="0"/>
        <w:autoSpaceDE w:val="0"/>
        <w:autoSpaceDN w:val="0"/>
        <w:adjustRightInd w:val="0"/>
        <w:spacing w:after="0" w:line="240" w:lineRule="auto"/>
        <w:jc w:val="both"/>
        <w:outlineLvl w:val="0"/>
        <w:rPr>
          <w:rFonts w:ascii="Calibri" w:hAnsi="Calibri" w:cs="Calibri"/>
        </w:rPr>
      </w:pPr>
    </w:p>
    <w:p w:rsidR="00ED7CF8" w:rsidRDefault="00ED7CF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D7CF8" w:rsidRDefault="00ED7CF8">
      <w:pPr>
        <w:widowControl w:val="0"/>
        <w:autoSpaceDE w:val="0"/>
        <w:autoSpaceDN w:val="0"/>
        <w:adjustRightInd w:val="0"/>
        <w:spacing w:after="0" w:line="240" w:lineRule="auto"/>
        <w:jc w:val="center"/>
        <w:rPr>
          <w:rFonts w:ascii="Calibri" w:hAnsi="Calibri" w:cs="Calibri"/>
          <w:b/>
          <w:bCs/>
        </w:rPr>
      </w:pP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августа 2013 г. N 755</w:t>
      </w:r>
    </w:p>
    <w:p w:rsidR="00ED7CF8" w:rsidRDefault="00ED7CF8">
      <w:pPr>
        <w:widowControl w:val="0"/>
        <w:autoSpaceDE w:val="0"/>
        <w:autoSpaceDN w:val="0"/>
        <w:adjustRightInd w:val="0"/>
        <w:spacing w:after="0" w:line="240" w:lineRule="auto"/>
        <w:jc w:val="center"/>
        <w:rPr>
          <w:rFonts w:ascii="Calibri" w:hAnsi="Calibri" w:cs="Calibri"/>
          <w:b/>
          <w:bCs/>
        </w:rPr>
      </w:pP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ИНФОРМАЦИОННОЙ СИСТЕМЕ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ОБУЧАЮЩИХСЯ, ОСВОИВШИХ ОСНОВНЫЕ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ОСНОВНОГО ОБЩЕГО И СРЕДНЕГО</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И ПРИЕМА ГРАЖДАН В ОБРАЗОВАТЕЛЬНЫЕ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ДЛЯ ПОЛУЧЕНИЯ СРЕДНЕГО ПРОФЕССИОНАЛЬНОГО</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ВЫСШЕГО ОБРАЗОВАНИЯ И РЕГИОНАЛЬНЫХ ИНФОРМАЦИОННЫХ</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СИСТЕМАХ ОБЕСПЕЧЕНИЯ ПРОВЕДЕНИЯ ГОСУДАРСТВЕННОЙ ИТОГОВОЙ</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АТТЕСТАЦИИ ОБУЧАЮЩИХСЯ, ОСВОИВШИХ ОСНОВНЫЕ ОБРАЗОВАТЕЛЬНЫЕ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 ОБЩЕГО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98</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3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 xml:space="preserve">4. Положения </w:t>
      </w:r>
      <w:hyperlink w:anchor="Par81" w:history="1">
        <w:r>
          <w:rPr>
            <w:rFonts w:ascii="Calibri" w:hAnsi="Calibri" w:cs="Calibri"/>
            <w:color w:val="0000FF"/>
          </w:rPr>
          <w:t>абзацев четвертого</w:t>
        </w:r>
      </w:hyperlink>
      <w:r>
        <w:rPr>
          <w:rFonts w:ascii="Calibri" w:hAnsi="Calibri" w:cs="Calibri"/>
        </w:rPr>
        <w:t xml:space="preserve"> и </w:t>
      </w:r>
      <w:hyperlink w:anchor="Par82" w:history="1">
        <w:r>
          <w:rPr>
            <w:rFonts w:ascii="Calibri" w:hAnsi="Calibri" w:cs="Calibri"/>
            <w:color w:val="0000FF"/>
          </w:rPr>
          <w:t>пятого пункта 7</w:t>
        </w:r>
      </w:hyperlink>
      <w:r>
        <w:rPr>
          <w:rFonts w:ascii="Calibri" w:hAnsi="Calibri" w:cs="Calibri"/>
        </w:rPr>
        <w:t xml:space="preserve"> и </w:t>
      </w:r>
      <w:hyperlink w:anchor="Par140" w:history="1">
        <w:r>
          <w:rPr>
            <w:rFonts w:ascii="Calibri" w:hAnsi="Calibri" w:cs="Calibri"/>
            <w:color w:val="0000FF"/>
          </w:rPr>
          <w:t>абзаца первого пункта 13</w:t>
        </w:r>
      </w:hyperlink>
      <w:r>
        <w:rPr>
          <w:rFonts w:ascii="Calibri" w:hAnsi="Calibri" w:cs="Calibri"/>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w:t>
      </w:r>
      <w:r>
        <w:rPr>
          <w:rFonts w:ascii="Calibri" w:hAnsi="Calibri" w:cs="Calibri"/>
        </w:rPr>
        <w:lastRenderedPageBreak/>
        <w:t>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Утверждены</w:t>
      </w: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CF8" w:rsidRDefault="00ED7CF8">
      <w:pPr>
        <w:widowControl w:val="0"/>
        <w:autoSpaceDE w:val="0"/>
        <w:autoSpaceDN w:val="0"/>
        <w:adjustRightInd w:val="0"/>
        <w:spacing w:after="0" w:line="240" w:lineRule="auto"/>
        <w:jc w:val="right"/>
        <w:rPr>
          <w:rFonts w:ascii="Calibri" w:hAnsi="Calibri" w:cs="Calibri"/>
        </w:rPr>
      </w:pPr>
      <w:r>
        <w:rPr>
          <w:rFonts w:ascii="Calibri" w:hAnsi="Calibri" w:cs="Calibri"/>
        </w:rPr>
        <w:t>от 31 августа 2013 г. N 755</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ПРАВИЛА</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 СИСТЕМЫ</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 ИТОГОВОЙ АТТЕСТАЦИИ</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 ПРОГРАММЫ</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ОБЩЕГО ОБРАЗОВАНИЯ, И ПРИЕМА</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ОБРАЗОВАТЕЛЬНЫЕ ОРГАНИЗАЦИИ ДЛЯ ПОЛУЧЕНИЯ</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И ВЫСШЕГО ОБРАЗОВАНИЯ</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w:t>
      </w:r>
    </w:p>
    <w:p w:rsidR="00ED7CF8" w:rsidRDefault="00ED7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и региональные информационные системы являются государственными информационными системами.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федеральной информационной системы является Федеральная служба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региональных информационных систем являются органы исполнительной власти субъектов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технического функционирования федеральной и региональных информационных систем;</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автоматизированной обработки информации, содержащейся в федеральной и региональных информационных системах;</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доступа к информации, содержащейся в федеральной и региональных информационных системах, в установленном порядке;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защиты информации, содержащейся в федеральной и региональных информационных системах;</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взаимодействия федеральной и региональных информационных систем.</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исполнительной власти и организаций, перечисленных в </w:t>
      </w:r>
      <w:hyperlink w:anchor="Par147" w:history="1">
        <w:r>
          <w:rPr>
            <w:rFonts w:ascii="Calibri" w:hAnsi="Calibri" w:cs="Calibri"/>
            <w:color w:val="0000FF"/>
          </w:rPr>
          <w:t>пунктах 17</w:t>
        </w:r>
      </w:hyperlink>
      <w:r>
        <w:rPr>
          <w:rFonts w:ascii="Calibri" w:hAnsi="Calibri" w:cs="Calibri"/>
        </w:rPr>
        <w:t xml:space="preserve"> - </w:t>
      </w:r>
      <w:hyperlink w:anchor="Par153" w:history="1">
        <w:r>
          <w:rPr>
            <w:rFonts w:ascii="Calibri" w:hAnsi="Calibri" w:cs="Calibri"/>
            <w:color w:val="0000FF"/>
          </w:rPr>
          <w:t>21</w:t>
        </w:r>
      </w:hyperlink>
      <w:r>
        <w:rPr>
          <w:rFonts w:ascii="Calibri" w:hAnsi="Calibri" w:cs="Calibri"/>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ED7CF8" w:rsidRDefault="00ED7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четвертого и пятого пункта 7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9"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ED7CF8" w:rsidRDefault="00ED7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4" w:name="Par81"/>
      <w:bookmarkEnd w:id="4"/>
      <w:r>
        <w:rPr>
          <w:rFonts w:ascii="Calibri" w:hAnsi="Calibri" w:cs="Calibri"/>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ar153" w:history="1">
        <w:r>
          <w:rPr>
            <w:rFonts w:ascii="Calibri" w:hAnsi="Calibri" w:cs="Calibri"/>
            <w:color w:val="0000FF"/>
          </w:rPr>
          <w:t>пункте 4</w:t>
        </w:r>
      </w:hyperlink>
      <w:r>
        <w:rPr>
          <w:rFonts w:ascii="Calibri" w:hAnsi="Calibri" w:cs="Calibri"/>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11. В региональные информационные системы вносятся следующие сведения:</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а) сведения об обучающихся, освоивших образовательные программы основного общего и среднего общего образования (далее - обучающиеся):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б) сведения об участниках единого государственного экзамена (за исключением обучающихся):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г) сведения об экзаменационных материалах:</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е) сведения о результатах государственной итоговой аттестации: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ж) сведения об апелляциях обучающихся, участников единого государственного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з) сведения о лицах, привлекаемых к проведению государственной итоговой аттестации (далее - работники):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к) сведения о местах проведения государственной итоговой аттестации: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12. В федеральную информационную систему вносятся следующие сведения:</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 xml:space="preserve">а) сведения, аналогичные сведениям, указанным в </w:t>
      </w:r>
      <w:hyperlink w:anchor="Par87" w:history="1">
        <w:r>
          <w:rPr>
            <w:rFonts w:ascii="Calibri" w:hAnsi="Calibri" w:cs="Calibri"/>
            <w:color w:val="0000FF"/>
          </w:rPr>
          <w:t>пункте 11</w:t>
        </w:r>
      </w:hyperlink>
      <w:r>
        <w:rPr>
          <w:rFonts w:ascii="Calibri" w:hAnsi="Calibri" w:cs="Calibri"/>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Pr>
            <w:rFonts w:ascii="Calibri" w:hAnsi="Calibri" w:cs="Calibri"/>
            <w:color w:val="0000FF"/>
          </w:rPr>
          <w:t>пункте 11</w:t>
        </w:r>
      </w:hyperlink>
      <w:r>
        <w:rPr>
          <w:rFonts w:ascii="Calibri" w:hAnsi="Calibri" w:cs="Calibri"/>
        </w:rPr>
        <w:t xml:space="preserve"> настоящих Правил, сведения, аналогичные сведениям, указанным в </w:t>
      </w:r>
      <w:hyperlink w:anchor="Par88"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"г"</w:t>
        </w:r>
      </w:hyperlink>
      <w:r>
        <w:rPr>
          <w:rFonts w:ascii="Calibri" w:hAnsi="Calibri" w:cs="Calibri"/>
        </w:rPr>
        <w:t xml:space="preserve">, </w:t>
      </w:r>
      <w:hyperlink w:anchor="Par112" w:history="1">
        <w:r>
          <w:rPr>
            <w:rFonts w:ascii="Calibri" w:hAnsi="Calibri" w:cs="Calibri"/>
            <w:color w:val="0000FF"/>
          </w:rPr>
          <w:t>"з"</w:t>
        </w:r>
      </w:hyperlink>
      <w:r>
        <w:rPr>
          <w:rFonts w:ascii="Calibri" w:hAnsi="Calibri" w:cs="Calibri"/>
        </w:rPr>
        <w:t xml:space="preserve"> - </w:t>
      </w:r>
      <w:hyperlink w:anchor="Par118" w:history="1">
        <w:r>
          <w:rPr>
            <w:rFonts w:ascii="Calibri" w:hAnsi="Calibri" w:cs="Calibri"/>
            <w:color w:val="0000FF"/>
          </w:rPr>
          <w:t>"к" пункта 11</w:t>
        </w:r>
      </w:hyperlink>
      <w:r>
        <w:rPr>
          <w:rFonts w:ascii="Calibri" w:hAnsi="Calibri" w:cs="Calibri"/>
        </w:rPr>
        <w:t xml:space="preserve"> настоящих Правил, - загранучреждениями и учредителями, сведения, аналогичные сведениям, указанным в </w:t>
      </w:r>
      <w:hyperlink w:anchor="Par105" w:history="1">
        <w:r>
          <w:rPr>
            <w:rFonts w:ascii="Calibri" w:hAnsi="Calibri" w:cs="Calibri"/>
            <w:color w:val="0000FF"/>
          </w:rPr>
          <w:t>подпунктах "д"</w:t>
        </w:r>
      </w:hyperlink>
      <w:r>
        <w:rPr>
          <w:rFonts w:ascii="Calibri" w:hAnsi="Calibri" w:cs="Calibri"/>
        </w:rPr>
        <w:t xml:space="preserve"> - </w:t>
      </w:r>
      <w:hyperlink w:anchor="Par109" w:history="1">
        <w:r>
          <w:rPr>
            <w:rFonts w:ascii="Calibri" w:hAnsi="Calibri" w:cs="Calibri"/>
            <w:color w:val="0000FF"/>
          </w:rPr>
          <w:t>"ж" пункта 11</w:t>
        </w:r>
      </w:hyperlink>
      <w:r>
        <w:rPr>
          <w:rFonts w:ascii="Calibri" w:hAnsi="Calibri" w:cs="Calibri"/>
        </w:rPr>
        <w:t xml:space="preserve"> настоящих Правил, - Федеральной службой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7" w:name="Par123"/>
      <w:bookmarkEnd w:id="17"/>
      <w:r>
        <w:rPr>
          <w:rFonts w:ascii="Calibri" w:hAnsi="Calibri" w:cs="Calibri"/>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в) сведения об экзаменационных материалах:</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rFonts w:ascii="Calibri" w:hAnsi="Calibri" w:cs="Calibri"/>
            <w:color w:val="0000FF"/>
          </w:rPr>
          <w:t>порядке</w:t>
        </w:r>
      </w:hyperlink>
      <w:r>
        <w:rPr>
          <w:rFonts w:ascii="Calibri" w:hAnsi="Calibri" w:cs="Calibri"/>
        </w:rP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2"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(при наличии);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приеме на обучение, объявляемом образовательными организациями, осуществляющими прием на обучение: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ED7CF8" w:rsidRDefault="00ED7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абзаца первого пункта 13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ED7CF8" w:rsidRDefault="00ED7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21" w:name="Par140"/>
      <w:bookmarkEnd w:id="21"/>
      <w:r>
        <w:rPr>
          <w:rFonts w:ascii="Calibri" w:hAnsi="Calibri" w:cs="Calibri"/>
        </w:rPr>
        <w:t>13. Обмен информацией осуществляется в электронной форме через единую систему межведомственного электронного взаимодействия.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обмене информации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w:t>
      </w:r>
      <w:hyperlink w:anchor="Par96" w:history="1">
        <w:r>
          <w:rPr>
            <w:rFonts w:ascii="Calibri" w:hAnsi="Calibri" w:cs="Calibri"/>
            <w:color w:val="0000FF"/>
          </w:rPr>
          <w:t>"б"</w:t>
        </w:r>
      </w:hyperlink>
      <w:r>
        <w:rPr>
          <w:rFonts w:ascii="Calibri" w:hAnsi="Calibri" w:cs="Calibri"/>
        </w:rPr>
        <w:t xml:space="preserve"> и </w:t>
      </w:r>
      <w:hyperlink w:anchor="Par106" w:history="1">
        <w:r>
          <w:rPr>
            <w:rFonts w:ascii="Calibri" w:hAnsi="Calibri" w:cs="Calibri"/>
            <w:color w:val="0000FF"/>
          </w:rPr>
          <w:t>"е"</w:t>
        </w:r>
      </w:hyperlink>
      <w:r>
        <w:rPr>
          <w:rFonts w:ascii="Calibri" w:hAnsi="Calibri" w:cs="Calibri"/>
        </w:rPr>
        <w:t xml:space="preserve">, а также в </w:t>
      </w:r>
      <w:hyperlink w:anchor="Par101" w:history="1">
        <w:r>
          <w:rPr>
            <w:rFonts w:ascii="Calibri" w:hAnsi="Calibri" w:cs="Calibri"/>
            <w:color w:val="0000FF"/>
          </w:rPr>
          <w:t>подпунктах "г"</w:t>
        </w:r>
      </w:hyperlink>
      <w:r>
        <w:rPr>
          <w:rFonts w:ascii="Calibri" w:hAnsi="Calibri" w:cs="Calibri"/>
        </w:rPr>
        <w:t xml:space="preserve">, </w:t>
      </w:r>
      <w:hyperlink w:anchor="Par105"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 </w:t>
      </w:r>
      <w:hyperlink w:anchor="Par118" w:history="1">
        <w:r>
          <w:rPr>
            <w:rFonts w:ascii="Calibri" w:hAnsi="Calibri" w:cs="Calibri"/>
            <w:color w:val="0000FF"/>
          </w:rPr>
          <w:t>"к"</w:t>
        </w:r>
      </w:hyperlink>
      <w:r>
        <w:rPr>
          <w:rFonts w:ascii="Calibri" w:hAnsi="Calibri" w:cs="Calibri"/>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Pr>
            <w:rFonts w:ascii="Calibri" w:hAnsi="Calibri" w:cs="Calibri"/>
            <w:color w:val="0000FF"/>
          </w:rPr>
          <w:t>подпунктах "б"</w:t>
        </w:r>
      </w:hyperlink>
      <w:r>
        <w:rPr>
          <w:rFonts w:ascii="Calibri" w:hAnsi="Calibri" w:cs="Calibri"/>
        </w:rPr>
        <w:t xml:space="preserve"> и </w:t>
      </w:r>
      <w:hyperlink w:anchor="Par127" w:history="1">
        <w:r>
          <w:rPr>
            <w:rFonts w:ascii="Calibri" w:hAnsi="Calibri" w:cs="Calibri"/>
            <w:color w:val="0000FF"/>
          </w:rPr>
          <w:t>"г" пункта 12</w:t>
        </w:r>
      </w:hyperlink>
      <w:r>
        <w:rPr>
          <w:rFonts w:ascii="Calibri" w:hAnsi="Calibri" w:cs="Calibri"/>
        </w:rPr>
        <w:t xml:space="preserve"> настоящих Правил, - в региональные информационные системы.</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персональных данных".</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22" w:name="Par147"/>
      <w:bookmarkEnd w:id="22"/>
      <w:r>
        <w:rPr>
          <w:rFonts w:ascii="Calibri" w:hAnsi="Calibri" w:cs="Calibri"/>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указанные в </w:t>
      </w:r>
      <w:hyperlink w:anchor="Par88" w:history="1">
        <w:r>
          <w:rPr>
            <w:rFonts w:ascii="Calibri" w:hAnsi="Calibri" w:cs="Calibri"/>
            <w:color w:val="0000FF"/>
          </w:rPr>
          <w:t>подпунктах "а"</w:t>
        </w:r>
      </w:hyperlink>
      <w:r>
        <w:rPr>
          <w:rFonts w:ascii="Calibri" w:hAnsi="Calibri" w:cs="Calibri"/>
        </w:rPr>
        <w:t xml:space="preserve"> - </w:t>
      </w:r>
      <w:hyperlink w:anchor="Par109"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"к" пункта 11</w:t>
        </w:r>
      </w:hyperlink>
      <w:r>
        <w:rPr>
          <w:rFonts w:ascii="Calibri" w:hAnsi="Calibri" w:cs="Calibri"/>
        </w:rPr>
        <w:t xml:space="preserve"> и </w:t>
      </w:r>
      <w:hyperlink w:anchor="Par122" w:history="1">
        <w:r>
          <w:rPr>
            <w:rFonts w:ascii="Calibri" w:hAnsi="Calibri" w:cs="Calibri"/>
            <w:color w:val="0000FF"/>
          </w:rPr>
          <w:t>подпунктах "а"</w:t>
        </w:r>
      </w:hyperlink>
      <w:r>
        <w:rPr>
          <w:rFonts w:ascii="Calibri" w:hAnsi="Calibri" w:cs="Calibri"/>
        </w:rPr>
        <w:t xml:space="preserve"> - </w:t>
      </w:r>
      <w:hyperlink w:anchor="Par124" w:history="1">
        <w:r>
          <w:rPr>
            <w:rFonts w:ascii="Calibri" w:hAnsi="Calibri" w:cs="Calibri"/>
            <w:color w:val="0000FF"/>
          </w:rPr>
          <w:t>"в" пункта 12</w:t>
        </w:r>
      </w:hyperlink>
      <w:r>
        <w:rPr>
          <w:rFonts w:ascii="Calibri" w:hAnsi="Calibri" w:cs="Calibri"/>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указанные в </w:t>
      </w:r>
      <w:hyperlink w:anchor="Par87" w:history="1">
        <w:r>
          <w:rPr>
            <w:rFonts w:ascii="Calibri" w:hAnsi="Calibri" w:cs="Calibri"/>
            <w:color w:val="0000FF"/>
          </w:rPr>
          <w:t>пунктах 11</w:t>
        </w:r>
      </w:hyperlink>
      <w:r>
        <w:rPr>
          <w:rFonts w:ascii="Calibri" w:hAnsi="Calibri" w:cs="Calibri"/>
        </w:rPr>
        <w:t xml:space="preserve"> и </w:t>
      </w:r>
      <w:hyperlink w:anchor="Par121" w:history="1">
        <w:r>
          <w:rPr>
            <w:rFonts w:ascii="Calibri" w:hAnsi="Calibri" w:cs="Calibri"/>
            <w:color w:val="0000FF"/>
          </w:rPr>
          <w:t>12</w:t>
        </w:r>
      </w:hyperlink>
      <w:r>
        <w:rPr>
          <w:rFonts w:ascii="Calibri" w:hAnsi="Calibri" w:cs="Calibri"/>
        </w:rPr>
        <w:t xml:space="preserve"> настоящих Правил, - для осуществления федерального государственного надзора в сфере образования.</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Органы исполнительной власти субъектов Российской Федерации используют сведения, указанные в </w:t>
      </w:r>
      <w:hyperlink w:anchor="Par87" w:history="1">
        <w:r>
          <w:rPr>
            <w:rFonts w:ascii="Calibri" w:hAnsi="Calibri" w:cs="Calibri"/>
            <w:color w:val="0000FF"/>
          </w:rPr>
          <w:t>пункте 11</w:t>
        </w:r>
      </w:hyperlink>
      <w:r>
        <w:rPr>
          <w:rFonts w:ascii="Calibri" w:hAnsi="Calibri" w:cs="Calibri"/>
        </w:rPr>
        <w:t xml:space="preserve"> и </w:t>
      </w:r>
      <w:hyperlink w:anchor="Par123" w:history="1">
        <w:r>
          <w:rPr>
            <w:rFonts w:ascii="Calibri" w:hAnsi="Calibri" w:cs="Calibri"/>
            <w:color w:val="0000FF"/>
          </w:rPr>
          <w:t>подпункте "б" пункта 12</w:t>
        </w:r>
      </w:hyperlink>
      <w:r>
        <w:rPr>
          <w:rFonts w:ascii="Calibri" w:hAnsi="Calibri" w:cs="Calibri"/>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Загранучреждения и учредители используют сведения, указанные в </w:t>
      </w:r>
      <w:hyperlink w:anchor="Par122" w:history="1">
        <w:r>
          <w:rPr>
            <w:rFonts w:ascii="Calibri" w:hAnsi="Calibri" w:cs="Calibri"/>
            <w:color w:val="0000FF"/>
          </w:rPr>
          <w:t>подпункте "а" пункта 12</w:t>
        </w:r>
      </w:hyperlink>
      <w:r>
        <w:rPr>
          <w:rFonts w:ascii="Calibri" w:hAnsi="Calibri" w:cs="Calibri"/>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Образовательные организации, реализующие общеобразовательные программы, используют сведения, указанные в </w:t>
      </w:r>
      <w:hyperlink w:anchor="Par106" w:history="1">
        <w:r>
          <w:rPr>
            <w:rFonts w:ascii="Calibri" w:hAnsi="Calibri" w:cs="Calibri"/>
            <w:color w:val="0000FF"/>
          </w:rPr>
          <w:t>подпункте "е" пункта 11</w:t>
        </w:r>
      </w:hyperlink>
      <w:r>
        <w:rPr>
          <w:rFonts w:ascii="Calibri" w:hAnsi="Calibri" w:cs="Calibri"/>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ED7CF8" w:rsidRDefault="00ED7CF8">
      <w:pPr>
        <w:widowControl w:val="0"/>
        <w:autoSpaceDE w:val="0"/>
        <w:autoSpaceDN w:val="0"/>
        <w:adjustRightInd w:val="0"/>
        <w:spacing w:after="0" w:line="240" w:lineRule="auto"/>
        <w:ind w:firstLine="540"/>
        <w:jc w:val="both"/>
        <w:rPr>
          <w:rFonts w:ascii="Calibri" w:hAnsi="Calibri" w:cs="Calibri"/>
        </w:rPr>
      </w:pPr>
      <w:bookmarkStart w:id="23" w:name="Par153"/>
      <w:bookmarkEnd w:id="23"/>
      <w:r>
        <w:rPr>
          <w:rFonts w:ascii="Calibri" w:hAnsi="Calibri" w:cs="Calibri"/>
        </w:rPr>
        <w:t xml:space="preserve">21. Образовательные организации, осуществляющие прием на обучение, используют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и </w:t>
      </w:r>
      <w:hyperlink w:anchor="Par106" w:history="1">
        <w:r>
          <w:rPr>
            <w:rFonts w:ascii="Calibri" w:hAnsi="Calibri" w:cs="Calibri"/>
            <w:color w:val="0000FF"/>
          </w:rPr>
          <w:t>"е" пункта 11</w:t>
        </w:r>
      </w:hyperlink>
      <w:r>
        <w:rPr>
          <w:rFonts w:ascii="Calibri" w:hAnsi="Calibri" w:cs="Calibri"/>
        </w:rPr>
        <w:t xml:space="preserve"> (в части сведений о результатах единого государственного экзамена), </w:t>
      </w:r>
      <w:hyperlink w:anchor="Par122" w:history="1">
        <w:r>
          <w:rPr>
            <w:rFonts w:ascii="Calibri" w:hAnsi="Calibri" w:cs="Calibri"/>
            <w:color w:val="0000FF"/>
          </w:rPr>
          <w:t>подпункте "а"</w:t>
        </w:r>
      </w:hyperlink>
      <w:r>
        <w:rPr>
          <w:rFonts w:ascii="Calibri" w:hAnsi="Calibri" w:cs="Calibri"/>
        </w:rPr>
        <w:t xml:space="preserve"> (в части сведений о результатах единого государственного экзамена) и </w:t>
      </w:r>
      <w:hyperlink w:anchor="Par128" w:history="1">
        <w:r>
          <w:rPr>
            <w:rFonts w:ascii="Calibri" w:hAnsi="Calibri" w:cs="Calibri"/>
            <w:color w:val="0000FF"/>
          </w:rPr>
          <w:t>подпункте "д" пункта 12</w:t>
        </w:r>
      </w:hyperlink>
      <w:r>
        <w:rPr>
          <w:rFonts w:ascii="Calibri" w:hAnsi="Calibri" w:cs="Calibri"/>
        </w:rPr>
        <w:t xml:space="preserve"> настоящих Правил, для проверки достоверности сведений, указанных в заявлениях о приеме на обучение.</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ED7CF8" w:rsidRDefault="00ED7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autoSpaceDE w:val="0"/>
        <w:autoSpaceDN w:val="0"/>
        <w:adjustRightInd w:val="0"/>
        <w:spacing w:after="0" w:line="240" w:lineRule="auto"/>
        <w:ind w:firstLine="540"/>
        <w:jc w:val="both"/>
        <w:rPr>
          <w:rFonts w:ascii="Calibri" w:hAnsi="Calibri" w:cs="Calibri"/>
        </w:rPr>
      </w:pPr>
    </w:p>
    <w:p w:rsidR="00ED7CF8" w:rsidRDefault="00ED7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4802" w:rsidRDefault="001D4802">
      <w:bookmarkStart w:id="24" w:name="_GoBack"/>
      <w:bookmarkEnd w:id="24"/>
    </w:p>
    <w:sectPr w:rsidR="001D4802" w:rsidSect="009A3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F8"/>
    <w:rsid w:val="001D4802"/>
    <w:rsid w:val="003D759A"/>
    <w:rsid w:val="00E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B493D61EDE7BE524584329B5A505905FC66EFF56D28F35C09BF18FB8MDJ8W" TargetMode="External"/><Relationship Id="rId13" Type="http://schemas.openxmlformats.org/officeDocument/2006/relationships/hyperlink" Target="consultantplus://offline/ref=2BB493D61EDE7BE524584329B5A505905FC063F15CD38F35C09BF18FB8D89B7E8750419DDCBBCFEFM8JDW" TargetMode="External"/><Relationship Id="rId3" Type="http://schemas.openxmlformats.org/officeDocument/2006/relationships/settings" Target="settings.xml"/><Relationship Id="rId7" Type="http://schemas.openxmlformats.org/officeDocument/2006/relationships/hyperlink" Target="consultantplus://offline/ref=2BB493D61EDE7BE524584329B5A505905FC063F15CD38F35C09BF18FB8D89B7E8750419DDCBBCFEFM8JDW" TargetMode="External"/><Relationship Id="rId12" Type="http://schemas.openxmlformats.org/officeDocument/2006/relationships/hyperlink" Target="consultantplus://offline/ref=2BB493D61EDE7BE524584329B5A505905FC260F65DD48F35C09BF18FB8D89B7E8750419DDCBBCFEEM8J5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B493D61EDE7BE524584329B5A505905FC063F15CD38F35C09BF18FB8MDJ8W" TargetMode="External"/><Relationship Id="rId11" Type="http://schemas.openxmlformats.org/officeDocument/2006/relationships/hyperlink" Target="consultantplus://offline/ref=2BB493D61EDE7BE524584329B5A505905FC36EF35BD08F35C09BF18FB8D89B7E8750419DDCBBCFEEM8J5W" TargetMode="External"/><Relationship Id="rId5" Type="http://schemas.openxmlformats.org/officeDocument/2006/relationships/hyperlink" Target="consultantplus://offline/ref=2BB493D61EDE7BE524584329B5A505905FC66FF05AD18F35C09BF18FB8D89B7E8750419DDCBACAE6M8JCW" TargetMode="External"/><Relationship Id="rId15" Type="http://schemas.openxmlformats.org/officeDocument/2006/relationships/fontTable" Target="fontTable.xml"/><Relationship Id="rId10" Type="http://schemas.openxmlformats.org/officeDocument/2006/relationships/hyperlink" Target="consultantplus://offline/ref=2BB493D61EDE7BE524584329B5A505905FC66EF158D58F35C09BF18FB8MDJ8W" TargetMode="External"/><Relationship Id="rId4" Type="http://schemas.openxmlformats.org/officeDocument/2006/relationships/webSettings" Target="webSettings.xml"/><Relationship Id="rId9" Type="http://schemas.openxmlformats.org/officeDocument/2006/relationships/hyperlink" Target="consultantplus://offline/ref=2BB493D61EDE7BE524584329B5A505905FC063F15CD38F35C09BF18FB8D89B7E8750419DDCBBCFEFM8JDW" TargetMode="External"/><Relationship Id="rId14" Type="http://schemas.openxmlformats.org/officeDocument/2006/relationships/hyperlink" Target="consultantplus://offline/ref=2BB493D61EDE7BE524584329B5A505905FC66FF05BD58F35C09BF18FB8MDJ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5781</Words>
  <Characters>32952</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РЦОКО</Company>
  <LinksUpToDate>false</LinksUpToDate>
  <CharactersWithSpaces>38656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Татьяна Григорьева</cp:lastModifiedBy>
  <cp:revision>1</cp:revision>
  <dcterms:created xsi:type="dcterms:W3CDTF">2013-11-25T22:09:00Z</dcterms:created>
  <dcterms:modified xsi:type="dcterms:W3CDTF">2013-11-25T22:09:00Z</dcterms:modified>
</cp:coreProperties>
</file>